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51" w:rsidRPr="00B81805" w:rsidRDefault="00972FE6" w:rsidP="00B81805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B81805">
        <w:rPr>
          <w:rFonts w:ascii="Times New Roman" w:hAnsi="Times New Roman" w:cs="Times New Roman"/>
          <w:b/>
          <w:sz w:val="28"/>
          <w:szCs w:val="28"/>
          <w:u w:val="single"/>
        </w:rPr>
        <w:t>Предложение за п</w:t>
      </w:r>
      <w:r w:rsidR="002B5A51" w:rsidRPr="00B81805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рехвърляне на </w:t>
      </w:r>
      <w:r w:rsidRPr="00B81805">
        <w:rPr>
          <w:rFonts w:ascii="Times New Roman" w:hAnsi="Times New Roman" w:cs="Times New Roman"/>
          <w:b/>
          <w:sz w:val="28"/>
          <w:szCs w:val="28"/>
          <w:u w:val="single"/>
        </w:rPr>
        <w:t>финансови средства между различни приоритети в рамките на бюджета на мярка 4 „Инвестиции в материали активи“</w:t>
      </w:r>
      <w:r w:rsidR="00B81805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от ПРСР 2014-2020 г.</w:t>
      </w:r>
    </w:p>
    <w:p w:rsidR="001A588A" w:rsidRDefault="007A7E1E" w:rsidP="00B8180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Предложението за четвърто изменение на ПРСР включва прехвърляне на финансови средства в размер на 70 млн. евро публични разходи от </w:t>
      </w:r>
      <w:r w:rsidRPr="007A7E1E">
        <w:rPr>
          <w:rFonts w:ascii="Times New Roman" w:hAnsi="Times New Roman" w:cs="Times New Roman"/>
          <w:sz w:val="24"/>
          <w:szCs w:val="24"/>
        </w:rPr>
        <w:t>Фокус област 5А „</w:t>
      </w:r>
      <w:r w:rsidRPr="008D14FB">
        <w:rPr>
          <w:rFonts w:ascii="Times New Roman" w:hAnsi="Times New Roman" w:cs="Times New Roman"/>
          <w:i/>
          <w:sz w:val="24"/>
          <w:szCs w:val="24"/>
        </w:rPr>
        <w:t>Повишаване на ефективността при потреблението на вода в селското стопанство</w:t>
      </w:r>
      <w:r w:rsidRPr="007A7E1E">
        <w:rPr>
          <w:rFonts w:ascii="Times New Roman" w:hAnsi="Times New Roman" w:cs="Times New Roman"/>
          <w:sz w:val="24"/>
          <w:szCs w:val="24"/>
        </w:rPr>
        <w:t>“ към Фокус област 3А „</w:t>
      </w:r>
      <w:r w:rsidRPr="008D14FB">
        <w:rPr>
          <w:rFonts w:ascii="Times New Roman" w:hAnsi="Times New Roman" w:cs="Times New Roman"/>
          <w:i/>
          <w:sz w:val="24"/>
          <w:szCs w:val="24"/>
        </w:rPr>
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</w:r>
      <w:r w:rsidR="00265B55">
        <w:rPr>
          <w:rFonts w:ascii="Times New Roman" w:hAnsi="Times New Roman" w:cs="Times New Roman"/>
          <w:sz w:val="24"/>
          <w:szCs w:val="24"/>
        </w:rPr>
        <w:t>“, както и промяна в заложените индикатори в съответствие с предложения трансфер на средства.</w:t>
      </w:r>
    </w:p>
    <w:p w:rsidR="001260D3" w:rsidRDefault="001260D3" w:rsidP="00B8180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Причините</w:t>
      </w:r>
      <w:r w:rsidR="007A7E1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предл</w:t>
      </w:r>
      <w:r w:rsidR="008D14FB">
        <w:rPr>
          <w:rFonts w:ascii="Times New Roman" w:hAnsi="Times New Roman" w:cs="Times New Roman"/>
          <w:sz w:val="24"/>
          <w:szCs w:val="24"/>
        </w:rPr>
        <w:t>оженото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E1E">
        <w:rPr>
          <w:rFonts w:ascii="Times New Roman" w:hAnsi="Times New Roman" w:cs="Times New Roman"/>
          <w:sz w:val="24"/>
          <w:szCs w:val="24"/>
        </w:rPr>
        <w:t xml:space="preserve">прехвърляне на финансов ресурс от Приоритет 5 към Приоритет 3 на ПРСР са </w:t>
      </w:r>
      <w:r>
        <w:rPr>
          <w:rFonts w:ascii="Times New Roman" w:hAnsi="Times New Roman" w:cs="Times New Roman"/>
          <w:sz w:val="24"/>
          <w:szCs w:val="24"/>
        </w:rPr>
        <w:t>следните:</w:t>
      </w:r>
    </w:p>
    <w:p w:rsidR="00B47BAD" w:rsidRPr="00900A8F" w:rsidRDefault="00B47BAD" w:rsidP="00B81805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A8F">
        <w:rPr>
          <w:rFonts w:ascii="Times New Roman" w:hAnsi="Times New Roman" w:cs="Times New Roman"/>
          <w:b/>
          <w:sz w:val="24"/>
          <w:szCs w:val="24"/>
        </w:rPr>
        <w:t>Риск от неизпълнение на междинните стойности на заложени индикатори</w:t>
      </w:r>
      <w:r w:rsidR="008D14FB" w:rsidRPr="00900A8F">
        <w:rPr>
          <w:rFonts w:ascii="Times New Roman" w:hAnsi="Times New Roman" w:cs="Times New Roman"/>
          <w:b/>
          <w:sz w:val="24"/>
          <w:szCs w:val="24"/>
        </w:rPr>
        <w:t xml:space="preserve"> по Приоритет 3</w:t>
      </w:r>
      <w:r w:rsidRPr="00900A8F">
        <w:rPr>
          <w:rFonts w:ascii="Times New Roman" w:hAnsi="Times New Roman" w:cs="Times New Roman"/>
          <w:b/>
          <w:sz w:val="24"/>
          <w:szCs w:val="24"/>
        </w:rPr>
        <w:t xml:space="preserve"> съгласно рамката за изпълнение</w:t>
      </w:r>
      <w:r w:rsidR="00900A8F">
        <w:rPr>
          <w:rFonts w:ascii="Times New Roman" w:hAnsi="Times New Roman" w:cs="Times New Roman"/>
          <w:b/>
          <w:sz w:val="24"/>
          <w:szCs w:val="24"/>
        </w:rPr>
        <w:t xml:space="preserve"> на ПРСР към 31.12.</w:t>
      </w:r>
      <w:r w:rsidRPr="00900A8F">
        <w:rPr>
          <w:rFonts w:ascii="Times New Roman" w:hAnsi="Times New Roman" w:cs="Times New Roman"/>
          <w:b/>
          <w:sz w:val="24"/>
          <w:szCs w:val="24"/>
        </w:rPr>
        <w:t>2018 г.</w:t>
      </w:r>
      <w:r w:rsidRPr="00900A8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47BAD" w:rsidRPr="00900A8F" w:rsidRDefault="00B47BAD" w:rsidP="00B81805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A8F">
        <w:rPr>
          <w:rFonts w:ascii="Times New Roman" w:hAnsi="Times New Roman" w:cs="Times New Roman"/>
          <w:b/>
          <w:sz w:val="24"/>
          <w:szCs w:val="24"/>
        </w:rPr>
        <w:t xml:space="preserve">Ниска степен на изпълнение на заложения индикатор за брой подпомогнати </w:t>
      </w:r>
      <w:r w:rsidR="00357CDD" w:rsidRPr="00900A8F">
        <w:rPr>
          <w:rFonts w:ascii="Times New Roman" w:hAnsi="Times New Roman" w:cs="Times New Roman"/>
          <w:b/>
          <w:sz w:val="24"/>
          <w:szCs w:val="24"/>
        </w:rPr>
        <w:t>проекти</w:t>
      </w:r>
      <w:r w:rsidR="008D14FB" w:rsidRPr="00900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7A3">
        <w:rPr>
          <w:rFonts w:ascii="Times New Roman" w:hAnsi="Times New Roman" w:cs="Times New Roman"/>
          <w:b/>
          <w:sz w:val="24"/>
          <w:szCs w:val="24"/>
        </w:rPr>
        <w:t xml:space="preserve">за преработка/маркетинг на селскостопански продукти </w:t>
      </w:r>
      <w:r w:rsidR="008D14FB" w:rsidRPr="00900A8F">
        <w:rPr>
          <w:rFonts w:ascii="Times New Roman" w:hAnsi="Times New Roman" w:cs="Times New Roman"/>
          <w:b/>
          <w:sz w:val="24"/>
          <w:szCs w:val="24"/>
        </w:rPr>
        <w:t>в рамките на Фокус област</w:t>
      </w:r>
      <w:r w:rsidRPr="00900A8F">
        <w:rPr>
          <w:rFonts w:ascii="Times New Roman" w:hAnsi="Times New Roman" w:cs="Times New Roman"/>
          <w:b/>
          <w:sz w:val="24"/>
          <w:szCs w:val="24"/>
        </w:rPr>
        <w:t xml:space="preserve"> 3А</w:t>
      </w:r>
      <w:r w:rsidR="008D14FB" w:rsidRPr="00900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7A3">
        <w:rPr>
          <w:rFonts w:ascii="Times New Roman" w:hAnsi="Times New Roman" w:cs="Times New Roman"/>
          <w:b/>
          <w:sz w:val="24"/>
          <w:szCs w:val="24"/>
        </w:rPr>
        <w:t>(</w:t>
      </w:r>
      <w:r w:rsidR="00754448">
        <w:rPr>
          <w:rFonts w:ascii="Times New Roman" w:hAnsi="Times New Roman" w:cs="Times New Roman"/>
          <w:b/>
          <w:sz w:val="24"/>
          <w:szCs w:val="24"/>
        </w:rPr>
        <w:t>подмярка 4.2)</w:t>
      </w:r>
      <w:r w:rsidRPr="00900A8F">
        <w:rPr>
          <w:rFonts w:ascii="Times New Roman" w:hAnsi="Times New Roman" w:cs="Times New Roman"/>
          <w:b/>
          <w:sz w:val="24"/>
          <w:szCs w:val="24"/>
        </w:rPr>
        <w:t>;</w:t>
      </w:r>
    </w:p>
    <w:p w:rsidR="001260D3" w:rsidRPr="00900A8F" w:rsidRDefault="00B47BAD" w:rsidP="00B81805">
      <w:pPr>
        <w:pStyle w:val="ListParagraph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A8F">
        <w:rPr>
          <w:rFonts w:ascii="Times New Roman" w:hAnsi="Times New Roman" w:cs="Times New Roman"/>
          <w:b/>
          <w:sz w:val="24"/>
          <w:szCs w:val="24"/>
        </w:rPr>
        <w:t>Проблеми с</w:t>
      </w:r>
      <w:r w:rsidR="00357CDD" w:rsidRPr="00900A8F">
        <w:rPr>
          <w:rFonts w:ascii="Times New Roman" w:hAnsi="Times New Roman" w:cs="Times New Roman"/>
          <w:b/>
          <w:sz w:val="24"/>
          <w:szCs w:val="24"/>
        </w:rPr>
        <w:t>ъс стартирането и</w:t>
      </w:r>
      <w:r w:rsidRPr="00900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7E1E" w:rsidRPr="00900A8F">
        <w:rPr>
          <w:rFonts w:ascii="Times New Roman" w:hAnsi="Times New Roman" w:cs="Times New Roman"/>
          <w:b/>
          <w:sz w:val="24"/>
          <w:szCs w:val="24"/>
        </w:rPr>
        <w:t>прилагане</w:t>
      </w:r>
      <w:r w:rsidRPr="00900A8F">
        <w:rPr>
          <w:rFonts w:ascii="Times New Roman" w:hAnsi="Times New Roman" w:cs="Times New Roman"/>
          <w:b/>
          <w:sz w:val="24"/>
          <w:szCs w:val="24"/>
        </w:rPr>
        <w:t>то</w:t>
      </w:r>
      <w:r w:rsidR="007A7E1E" w:rsidRPr="00900A8F">
        <w:rPr>
          <w:rFonts w:ascii="Times New Roman" w:hAnsi="Times New Roman" w:cs="Times New Roman"/>
          <w:b/>
          <w:sz w:val="24"/>
          <w:szCs w:val="24"/>
        </w:rPr>
        <w:t xml:space="preserve"> на подмярка 4.3 „Инвестиции в селскостопанска инфраструктура“</w:t>
      </w:r>
      <w:r w:rsidRPr="00900A8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A7E1E" w:rsidRDefault="001260D3" w:rsidP="00B8180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44A">
        <w:rPr>
          <w:rFonts w:ascii="Times New Roman" w:hAnsi="Times New Roman" w:cs="Times New Roman"/>
          <w:sz w:val="24"/>
          <w:szCs w:val="24"/>
        </w:rPr>
        <w:t>В тази връзка УО на ПРСР предлага прехвърляне на</w:t>
      </w:r>
      <w:r w:rsidR="007A7E1E" w:rsidRPr="0047244A">
        <w:rPr>
          <w:rFonts w:ascii="Times New Roman" w:hAnsi="Times New Roman" w:cs="Times New Roman"/>
          <w:sz w:val="24"/>
          <w:szCs w:val="24"/>
        </w:rPr>
        <w:t xml:space="preserve"> </w:t>
      </w:r>
      <w:r w:rsidR="007A7E1E">
        <w:rPr>
          <w:rFonts w:ascii="Times New Roman" w:hAnsi="Times New Roman" w:cs="Times New Roman"/>
          <w:sz w:val="24"/>
          <w:szCs w:val="24"/>
        </w:rPr>
        <w:t>допълнителен финансов ресурс в рамките на Фокус област 3А с</w:t>
      </w:r>
      <w:r w:rsidR="000608B5">
        <w:rPr>
          <w:rFonts w:ascii="Times New Roman" w:hAnsi="Times New Roman" w:cs="Times New Roman"/>
          <w:sz w:val="24"/>
          <w:szCs w:val="24"/>
        </w:rPr>
        <w:t xml:space="preserve"> цел</w:t>
      </w:r>
      <w:r w:rsidR="007A7E1E">
        <w:rPr>
          <w:rFonts w:ascii="Times New Roman" w:hAnsi="Times New Roman" w:cs="Times New Roman"/>
          <w:sz w:val="24"/>
          <w:szCs w:val="24"/>
        </w:rPr>
        <w:t xml:space="preserve"> постигане </w:t>
      </w:r>
      <w:r w:rsidR="006266A7">
        <w:rPr>
          <w:rFonts w:ascii="Times New Roman" w:hAnsi="Times New Roman" w:cs="Times New Roman"/>
          <w:sz w:val="24"/>
          <w:szCs w:val="24"/>
        </w:rPr>
        <w:t>на по-голям ефект във фокус облас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266A7">
        <w:rPr>
          <w:rFonts w:ascii="Times New Roman" w:hAnsi="Times New Roman" w:cs="Times New Roman"/>
          <w:sz w:val="24"/>
          <w:szCs w:val="24"/>
        </w:rPr>
        <w:t>та</w:t>
      </w:r>
      <w:r w:rsidR="006963C1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6266A7">
        <w:rPr>
          <w:rFonts w:ascii="Times New Roman" w:hAnsi="Times New Roman" w:cs="Times New Roman"/>
          <w:sz w:val="24"/>
          <w:szCs w:val="24"/>
        </w:rPr>
        <w:t xml:space="preserve">по-добро </w:t>
      </w:r>
      <w:r w:rsidR="006963C1">
        <w:rPr>
          <w:rFonts w:ascii="Times New Roman" w:hAnsi="Times New Roman" w:cs="Times New Roman"/>
          <w:sz w:val="24"/>
          <w:szCs w:val="24"/>
        </w:rPr>
        <w:t>изпълнение</w:t>
      </w:r>
      <w:r w:rsidR="007A7E1E">
        <w:rPr>
          <w:rFonts w:ascii="Times New Roman" w:hAnsi="Times New Roman" w:cs="Times New Roman"/>
          <w:sz w:val="24"/>
          <w:szCs w:val="24"/>
        </w:rPr>
        <w:t xml:space="preserve"> на заложен</w:t>
      </w:r>
      <w:r w:rsidR="00754448">
        <w:rPr>
          <w:rFonts w:ascii="Times New Roman" w:hAnsi="Times New Roman" w:cs="Times New Roman"/>
          <w:sz w:val="24"/>
          <w:szCs w:val="24"/>
        </w:rPr>
        <w:t>ият индикатор</w:t>
      </w:r>
      <w:r w:rsidR="007A7E1E">
        <w:rPr>
          <w:rFonts w:ascii="Times New Roman" w:hAnsi="Times New Roman" w:cs="Times New Roman"/>
          <w:sz w:val="24"/>
          <w:szCs w:val="24"/>
        </w:rPr>
        <w:t xml:space="preserve"> за брой подпомогнати проекти</w:t>
      </w:r>
      <w:r w:rsidR="00754448">
        <w:rPr>
          <w:rFonts w:ascii="Times New Roman" w:hAnsi="Times New Roman" w:cs="Times New Roman"/>
          <w:sz w:val="24"/>
          <w:szCs w:val="24"/>
        </w:rPr>
        <w:t xml:space="preserve"> за преработка/маркетинг на селскостопански продукти</w:t>
      </w:r>
      <w:r w:rsidR="007A7E1E">
        <w:rPr>
          <w:rFonts w:ascii="Times New Roman" w:hAnsi="Times New Roman" w:cs="Times New Roman"/>
          <w:sz w:val="24"/>
          <w:szCs w:val="24"/>
        </w:rPr>
        <w:t xml:space="preserve"> (1 555). </w:t>
      </w:r>
      <w:r>
        <w:rPr>
          <w:rFonts w:ascii="Times New Roman" w:hAnsi="Times New Roman" w:cs="Times New Roman"/>
          <w:sz w:val="24"/>
          <w:szCs w:val="24"/>
        </w:rPr>
        <w:t>По този начин се очаква в допълнение към извършените промени в подмярка 4.2 „Инвестиции в преработка/маркетинг на селскостопански продукти“ по отношение на финансовите параметри, изразяващи се в намаляване на таван</w:t>
      </w:r>
      <w:r w:rsidR="00E2121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разходите, помощ</w:t>
      </w:r>
      <w:r w:rsidR="00E21219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да достигне до по-голям брой ползватели, респективно в по-висока степен да се изпълнят целите</w:t>
      </w:r>
      <w:r w:rsidR="00754448">
        <w:rPr>
          <w:rFonts w:ascii="Times New Roman" w:hAnsi="Times New Roman" w:cs="Times New Roman"/>
          <w:sz w:val="24"/>
          <w:szCs w:val="24"/>
        </w:rPr>
        <w:t>, заложени в</w:t>
      </w:r>
      <w:r>
        <w:rPr>
          <w:rFonts w:ascii="Times New Roman" w:hAnsi="Times New Roman" w:cs="Times New Roman"/>
          <w:sz w:val="24"/>
          <w:szCs w:val="24"/>
        </w:rPr>
        <w:t xml:space="preserve"> подмярката и Програмата.</w:t>
      </w:r>
    </w:p>
    <w:p w:rsidR="00E157A3" w:rsidRPr="00E157A3" w:rsidRDefault="00E157A3" w:rsidP="00B81805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7A3">
        <w:rPr>
          <w:rFonts w:ascii="Times New Roman" w:hAnsi="Times New Roman" w:cs="Times New Roman"/>
          <w:b/>
          <w:sz w:val="24"/>
          <w:szCs w:val="24"/>
        </w:rPr>
        <w:t>Таблица № 1 „</w:t>
      </w:r>
      <w:r>
        <w:rPr>
          <w:rFonts w:ascii="Times New Roman" w:hAnsi="Times New Roman" w:cs="Times New Roman"/>
          <w:b/>
          <w:sz w:val="24"/>
          <w:szCs w:val="24"/>
        </w:rPr>
        <w:t>Индикаторен план</w:t>
      </w:r>
      <w:r w:rsidRPr="00E157A3">
        <w:rPr>
          <w:rFonts w:ascii="Times New Roman" w:hAnsi="Times New Roman" w:cs="Times New Roman"/>
          <w:b/>
          <w:sz w:val="24"/>
          <w:szCs w:val="24"/>
        </w:rPr>
        <w:t xml:space="preserve"> Фокус област 3А</w:t>
      </w:r>
      <w:r>
        <w:rPr>
          <w:rFonts w:ascii="Times New Roman" w:hAnsi="Times New Roman" w:cs="Times New Roman"/>
          <w:b/>
          <w:sz w:val="24"/>
          <w:szCs w:val="24"/>
        </w:rPr>
        <w:t xml:space="preserve"> (подмярка 4.2)</w:t>
      </w:r>
      <w:r w:rsidRPr="00E157A3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tbl>
      <w:tblPr>
        <w:tblW w:w="9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5"/>
        <w:gridCol w:w="5868"/>
        <w:gridCol w:w="1552"/>
      </w:tblGrid>
      <w:tr w:rsidR="00E46F1C" w:rsidRPr="008D7A62" w:rsidTr="006963C1">
        <w:trPr>
          <w:trHeight w:val="283"/>
        </w:trPr>
        <w:tc>
          <w:tcPr>
            <w:tcW w:w="9065" w:type="dxa"/>
            <w:gridSpan w:val="3"/>
            <w:shd w:val="clear" w:color="auto" w:fill="BFBFBF" w:themeFill="background1" w:themeFillShade="BF"/>
            <w:vAlign w:val="center"/>
          </w:tcPr>
          <w:p w:rsidR="00E46F1C" w:rsidRPr="00C061E2" w:rsidRDefault="00E46F1C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Фокус област 3А</w:t>
            </w:r>
          </w:p>
        </w:tc>
      </w:tr>
      <w:tr w:rsidR="00E46F1C" w:rsidRPr="008D7A62" w:rsidTr="00C061E2">
        <w:trPr>
          <w:trHeight w:val="283"/>
        </w:trPr>
        <w:tc>
          <w:tcPr>
            <w:tcW w:w="1645" w:type="dxa"/>
            <w:shd w:val="clear" w:color="auto" w:fill="auto"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 (17)</w:t>
            </w:r>
          </w:p>
        </w:tc>
        <w:tc>
          <w:tcPr>
            <w:tcW w:w="5868" w:type="dxa"/>
            <w:shd w:val="clear" w:color="auto" w:fill="auto"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Бро</w:t>
            </w:r>
            <w:r w:rsid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й на подпомогнатите операции за </w:t>
            </w: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преработка/маркетинг на селскостопански продукти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1,555</w:t>
            </w:r>
          </w:p>
        </w:tc>
      </w:tr>
      <w:tr w:rsidR="00E46F1C" w:rsidRPr="008D7A62" w:rsidTr="00C061E2">
        <w:trPr>
          <w:trHeight w:val="283"/>
        </w:trPr>
        <w:tc>
          <w:tcPr>
            <w:tcW w:w="1645" w:type="dxa"/>
            <w:shd w:val="clear" w:color="auto" w:fill="auto"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 (17)</w:t>
            </w:r>
          </w:p>
        </w:tc>
        <w:tc>
          <w:tcPr>
            <w:tcW w:w="5868" w:type="dxa"/>
            <w:shd w:val="clear" w:color="auto" w:fill="auto"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 размер на инвестициите в евро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380,994,418</w:t>
            </w:r>
          </w:p>
        </w:tc>
      </w:tr>
      <w:tr w:rsidR="00E46F1C" w:rsidRPr="008D7A62" w:rsidTr="00C061E2">
        <w:trPr>
          <w:trHeight w:val="283"/>
        </w:trPr>
        <w:tc>
          <w:tcPr>
            <w:tcW w:w="1645" w:type="dxa"/>
            <w:shd w:val="clear" w:color="auto" w:fill="auto"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 (17)</w:t>
            </w:r>
          </w:p>
        </w:tc>
        <w:tc>
          <w:tcPr>
            <w:tcW w:w="5868" w:type="dxa"/>
            <w:shd w:val="clear" w:color="auto" w:fill="auto"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 размер на публичните разходи в евро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E46F1C" w:rsidRPr="00C061E2" w:rsidRDefault="00E46F1C" w:rsidP="00B81805">
            <w:pPr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191,901,477</w:t>
            </w:r>
            <w:r w:rsidR="00737260" w:rsidRPr="00C061E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</w:tbl>
    <w:p w:rsidR="00B47BAD" w:rsidRDefault="00B47BAD" w:rsidP="00B8180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4A2F" w:rsidRDefault="00B47BAD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Прехвърлянето на средства към Фокус област 3А </w:t>
      </w:r>
      <w:r w:rsidR="008D14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продиктувано 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8D14FB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високия интерес от страна на потенциалните кандидати за реализация на инвестиции </w:t>
      </w:r>
      <w:r w:rsidR="00FC78B8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подмярка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4.2. В рамките на прием</w:t>
      </w:r>
      <w:r w:rsidR="00FC78B8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проведен през 2015 г. </w:t>
      </w:r>
      <w:r w:rsidR="00FC78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кандидатите са надзаявили четирикратно размера на първоначално определения бюджет, което </w:t>
      </w:r>
      <w:r w:rsidR="000211A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предполага висок интерес към подмярката и възможност за еф</w:t>
      </w:r>
      <w:r w:rsidR="002A409C">
        <w:rPr>
          <w:rFonts w:ascii="Times New Roman" w:eastAsia="Times New Roman" w:hAnsi="Times New Roman" w:cs="Times New Roman"/>
          <w:sz w:val="24"/>
          <w:szCs w:val="24"/>
          <w:lang w:eastAsia="bg-BG"/>
        </w:rPr>
        <w:t>ективно усвояване на средствата при прехвърляне.</w:t>
      </w:r>
      <w:r w:rsidR="000211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47BAD" w:rsidRDefault="008D14FB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есъответствието по отношение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планирания среден размер на финансовата помощ за един проект по 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подмярка 4.2 „Инвестиции в преработка/маркетинг на селскостопански продукти“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(на етап програмиране) и 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размер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инвестициите, 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респективно разме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 на 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>одобрената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финансова 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помощ по сключени договори, по подадени заявления в рамките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периода на прием през 2015 г. е продиктуван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следн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 обстоятелства</w:t>
      </w:r>
      <w:r w:rsidR="00B47BA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B47BAD" w:rsidRPr="00DF6062" w:rsidRDefault="00E157A3" w:rsidP="00B81805">
      <w:pPr>
        <w:pStyle w:val="ListParagraph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Финансовата помощ по проекти</w:t>
      </w:r>
      <w:r w:rsidR="00B47BAD" w:rsidRPr="00DF6062">
        <w:rPr>
          <w:rFonts w:ascii="Times New Roman" w:hAnsi="Times New Roman" w:cs="Times New Roman"/>
          <w:sz w:val="24"/>
          <w:szCs w:val="24"/>
        </w:rPr>
        <w:t xml:space="preserve"> за преработка на продукти от приложение № І от Договора в продукти извън приложение № І от Договора </w:t>
      </w:r>
      <w:r>
        <w:rPr>
          <w:rFonts w:ascii="Times New Roman" w:hAnsi="Times New Roman" w:cs="Times New Roman"/>
          <w:sz w:val="24"/>
          <w:szCs w:val="24"/>
        </w:rPr>
        <w:t xml:space="preserve">по подмярка 4.2 </w:t>
      </w:r>
      <w:r w:rsidR="00B47BAD" w:rsidRPr="00DF6062">
        <w:rPr>
          <w:rFonts w:ascii="Times New Roman" w:hAnsi="Times New Roman" w:cs="Times New Roman"/>
          <w:sz w:val="24"/>
          <w:szCs w:val="24"/>
        </w:rPr>
        <w:t>се предоставя в съответствие с условията на Регламент (ЕС) № 702/2014 от 25 юни 2014 г. (</w:t>
      </w:r>
      <w:r w:rsidR="000211A7">
        <w:rPr>
          <w:rFonts w:ascii="Times New Roman" w:hAnsi="Times New Roman" w:cs="Times New Roman"/>
          <w:sz w:val="24"/>
          <w:szCs w:val="24"/>
        </w:rPr>
        <w:t>финансовата помощ не се ограничава до</w:t>
      </w:r>
      <w:r w:rsidR="00B47BAD" w:rsidRPr="00DF6062">
        <w:rPr>
          <w:rFonts w:ascii="Times New Roman" w:hAnsi="Times New Roman" w:cs="Times New Roman"/>
          <w:sz w:val="24"/>
          <w:szCs w:val="24"/>
        </w:rPr>
        <w:t xml:space="preserve"> 200 000 евро)</w:t>
      </w:r>
      <w:r w:rsidR="00504EB2">
        <w:rPr>
          <w:rFonts w:ascii="Times New Roman" w:hAnsi="Times New Roman" w:cs="Times New Roman"/>
          <w:sz w:val="24"/>
          <w:szCs w:val="24"/>
        </w:rPr>
        <w:t>;</w:t>
      </w:r>
    </w:p>
    <w:p w:rsidR="00B47BAD" w:rsidRPr="00DF6062" w:rsidRDefault="00B47BAD" w:rsidP="00B81805">
      <w:pPr>
        <w:pStyle w:val="ListParagraph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062">
        <w:rPr>
          <w:rFonts w:ascii="Times New Roman" w:hAnsi="Times New Roman" w:cs="Times New Roman"/>
          <w:sz w:val="24"/>
          <w:szCs w:val="24"/>
        </w:rPr>
        <w:t>Последния</w:t>
      </w:r>
      <w:r w:rsidR="00E157A3">
        <w:rPr>
          <w:rFonts w:ascii="Times New Roman" w:hAnsi="Times New Roman" w:cs="Times New Roman"/>
          <w:sz w:val="24"/>
          <w:szCs w:val="24"/>
        </w:rPr>
        <w:t>т</w:t>
      </w:r>
      <w:r w:rsidRPr="00DF6062">
        <w:rPr>
          <w:rFonts w:ascii="Times New Roman" w:hAnsi="Times New Roman" w:cs="Times New Roman"/>
          <w:sz w:val="24"/>
          <w:szCs w:val="24"/>
        </w:rPr>
        <w:t xml:space="preserve"> прием за инвестиции в преработка</w:t>
      </w:r>
      <w:r w:rsidR="00E157A3">
        <w:rPr>
          <w:rFonts w:ascii="Times New Roman" w:hAnsi="Times New Roman" w:cs="Times New Roman"/>
          <w:sz w:val="24"/>
          <w:szCs w:val="24"/>
        </w:rPr>
        <w:t>/маркетинг</w:t>
      </w:r>
      <w:r w:rsidRPr="00DF6062">
        <w:rPr>
          <w:rFonts w:ascii="Times New Roman" w:hAnsi="Times New Roman" w:cs="Times New Roman"/>
          <w:sz w:val="24"/>
          <w:szCs w:val="24"/>
        </w:rPr>
        <w:t xml:space="preserve"> </w:t>
      </w:r>
      <w:r w:rsidR="00504EB2">
        <w:rPr>
          <w:rFonts w:ascii="Times New Roman" w:hAnsi="Times New Roman" w:cs="Times New Roman"/>
          <w:sz w:val="24"/>
          <w:szCs w:val="24"/>
        </w:rPr>
        <w:t xml:space="preserve">на земеделски продукти </w:t>
      </w:r>
      <w:r w:rsidRPr="00DF6062">
        <w:rPr>
          <w:rFonts w:ascii="Times New Roman" w:hAnsi="Times New Roman" w:cs="Times New Roman"/>
          <w:sz w:val="24"/>
          <w:szCs w:val="24"/>
        </w:rPr>
        <w:t xml:space="preserve">по мярка 123 „Добавяне на стойност към земеделски и горски продукти“ от ПРСР се състоя през </w:t>
      </w:r>
      <w:r w:rsidR="000211A7">
        <w:rPr>
          <w:rFonts w:ascii="Times New Roman" w:hAnsi="Times New Roman" w:cs="Times New Roman"/>
          <w:sz w:val="24"/>
          <w:szCs w:val="24"/>
        </w:rPr>
        <w:t xml:space="preserve">месец май </w:t>
      </w:r>
      <w:r w:rsidR="00754448">
        <w:rPr>
          <w:rFonts w:ascii="Times New Roman" w:hAnsi="Times New Roman" w:cs="Times New Roman"/>
          <w:sz w:val="24"/>
          <w:szCs w:val="24"/>
        </w:rPr>
        <w:t>2012 г. (</w:t>
      </w:r>
      <w:r w:rsidRPr="00DF6062">
        <w:rPr>
          <w:rFonts w:ascii="Times New Roman" w:hAnsi="Times New Roman" w:cs="Times New Roman"/>
          <w:sz w:val="24"/>
          <w:szCs w:val="24"/>
        </w:rPr>
        <w:t>дълъг период от време</w:t>
      </w:r>
      <w:r w:rsidR="00754448">
        <w:rPr>
          <w:rFonts w:ascii="Times New Roman" w:hAnsi="Times New Roman" w:cs="Times New Roman"/>
          <w:sz w:val="24"/>
          <w:szCs w:val="24"/>
        </w:rPr>
        <w:t>,</w:t>
      </w:r>
      <w:r w:rsidRPr="00DF6062">
        <w:rPr>
          <w:rFonts w:ascii="Times New Roman" w:hAnsi="Times New Roman" w:cs="Times New Roman"/>
          <w:sz w:val="24"/>
          <w:szCs w:val="24"/>
        </w:rPr>
        <w:t xml:space="preserve"> в рамките на който се е натрупала необходимост от реализиране на инвестиции в обновяване в преработвателния сектор)</w:t>
      </w:r>
      <w:r w:rsidR="00504EB2">
        <w:rPr>
          <w:rFonts w:ascii="Times New Roman" w:hAnsi="Times New Roman" w:cs="Times New Roman"/>
          <w:sz w:val="24"/>
          <w:szCs w:val="24"/>
        </w:rPr>
        <w:t>;</w:t>
      </w:r>
    </w:p>
    <w:p w:rsidR="00B47BAD" w:rsidRPr="00B47BAD" w:rsidRDefault="00B47BAD" w:rsidP="00B81805">
      <w:pPr>
        <w:pStyle w:val="ListParagraph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062">
        <w:rPr>
          <w:rFonts w:ascii="Times New Roman" w:hAnsi="Times New Roman" w:cs="Times New Roman"/>
          <w:sz w:val="24"/>
          <w:szCs w:val="24"/>
        </w:rPr>
        <w:t>По-висок</w:t>
      </w:r>
      <w:r w:rsidR="000211A7">
        <w:rPr>
          <w:rFonts w:ascii="Times New Roman" w:hAnsi="Times New Roman" w:cs="Times New Roman"/>
          <w:sz w:val="24"/>
          <w:szCs w:val="24"/>
        </w:rPr>
        <w:t>ия</w:t>
      </w:r>
      <w:r w:rsidR="00754448">
        <w:rPr>
          <w:rFonts w:ascii="Times New Roman" w:hAnsi="Times New Roman" w:cs="Times New Roman"/>
          <w:sz w:val="24"/>
          <w:szCs w:val="24"/>
        </w:rPr>
        <w:t>т</w:t>
      </w:r>
      <w:r w:rsidRPr="00DF6062">
        <w:rPr>
          <w:rFonts w:ascii="Times New Roman" w:hAnsi="Times New Roman" w:cs="Times New Roman"/>
          <w:sz w:val="24"/>
          <w:szCs w:val="24"/>
        </w:rPr>
        <w:t xml:space="preserve"> размер на заявен</w:t>
      </w:r>
      <w:r w:rsidR="000211A7">
        <w:rPr>
          <w:rFonts w:ascii="Times New Roman" w:hAnsi="Times New Roman" w:cs="Times New Roman"/>
          <w:sz w:val="24"/>
          <w:szCs w:val="24"/>
        </w:rPr>
        <w:t xml:space="preserve">ите разходи </w:t>
      </w:r>
      <w:r w:rsidRPr="00DF6062">
        <w:rPr>
          <w:rFonts w:ascii="Times New Roman" w:hAnsi="Times New Roman" w:cs="Times New Roman"/>
          <w:sz w:val="24"/>
          <w:szCs w:val="24"/>
        </w:rPr>
        <w:t>от страна на земеделските производители за преработка на собствена продукция в сравнение с проектите</w:t>
      </w:r>
      <w:r w:rsidR="000211A7">
        <w:rPr>
          <w:rFonts w:ascii="Times New Roman" w:hAnsi="Times New Roman" w:cs="Times New Roman"/>
          <w:sz w:val="24"/>
          <w:szCs w:val="24"/>
        </w:rPr>
        <w:t xml:space="preserve"> за преработка,</w:t>
      </w:r>
      <w:r w:rsidRPr="00DF6062">
        <w:rPr>
          <w:rFonts w:ascii="Times New Roman" w:hAnsi="Times New Roman" w:cs="Times New Roman"/>
          <w:sz w:val="24"/>
          <w:szCs w:val="24"/>
        </w:rPr>
        <w:t xml:space="preserve"> </w:t>
      </w:r>
      <w:r w:rsidR="00504EB2">
        <w:rPr>
          <w:rFonts w:ascii="Times New Roman" w:hAnsi="Times New Roman" w:cs="Times New Roman"/>
          <w:sz w:val="24"/>
          <w:szCs w:val="24"/>
        </w:rPr>
        <w:t xml:space="preserve">реализирани </w:t>
      </w:r>
      <w:r w:rsidRPr="00DF6062">
        <w:rPr>
          <w:rFonts w:ascii="Times New Roman" w:hAnsi="Times New Roman" w:cs="Times New Roman"/>
          <w:sz w:val="24"/>
          <w:szCs w:val="24"/>
        </w:rPr>
        <w:t xml:space="preserve">по </w:t>
      </w:r>
      <w:r w:rsidR="00504EB2">
        <w:rPr>
          <w:rFonts w:ascii="Times New Roman" w:hAnsi="Times New Roman" w:cs="Times New Roman"/>
          <w:sz w:val="24"/>
          <w:szCs w:val="24"/>
        </w:rPr>
        <w:t xml:space="preserve">мярка </w:t>
      </w:r>
      <w:r w:rsidRPr="00DF6062">
        <w:rPr>
          <w:rFonts w:ascii="Times New Roman" w:hAnsi="Times New Roman" w:cs="Times New Roman"/>
          <w:sz w:val="24"/>
          <w:szCs w:val="24"/>
        </w:rPr>
        <w:t>121 „Модернизиране на земеделските стопанства“ от ПРСР 2007-2013 г.</w:t>
      </w:r>
    </w:p>
    <w:p w:rsidR="00737260" w:rsidRDefault="00737260" w:rsidP="00B8180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Средният размер на финансовата помощ за един проект въз основа на заложения финансов ресурс в рамките на </w:t>
      </w:r>
      <w:r w:rsidR="006266A7">
        <w:rPr>
          <w:rFonts w:ascii="Times New Roman" w:hAnsi="Times New Roman" w:cs="Times New Roman"/>
          <w:sz w:val="24"/>
          <w:szCs w:val="24"/>
        </w:rPr>
        <w:t xml:space="preserve">индикаторния план </w:t>
      </w:r>
      <w:r w:rsidR="00357CDD">
        <w:rPr>
          <w:rFonts w:ascii="Times New Roman" w:hAnsi="Times New Roman" w:cs="Times New Roman"/>
          <w:sz w:val="24"/>
          <w:szCs w:val="24"/>
        </w:rPr>
        <w:t xml:space="preserve">на етапа на програмиране </w:t>
      </w:r>
      <w:r w:rsidR="006266A7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фокус област 3А, по мярка 4 възлиза на 123 409 евро. От друга страна</w:t>
      </w:r>
      <w:r w:rsidR="000608B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данните по отношение на сключените договори по подмярка 4.2 „Инвестиции в преработка/маркетинг на селскостопански продукти“ въ</w:t>
      </w:r>
      <w:r w:rsidR="006266A7">
        <w:rPr>
          <w:rFonts w:ascii="Times New Roman" w:hAnsi="Times New Roman" w:cs="Times New Roman"/>
          <w:sz w:val="24"/>
          <w:szCs w:val="24"/>
        </w:rPr>
        <w:t>з основа на проведения</w:t>
      </w:r>
      <w:r>
        <w:rPr>
          <w:rFonts w:ascii="Times New Roman" w:hAnsi="Times New Roman" w:cs="Times New Roman"/>
          <w:sz w:val="24"/>
          <w:szCs w:val="24"/>
        </w:rPr>
        <w:t xml:space="preserve"> прием през 2015 г. показват, че средния размер на договорената финансова помощ възлиза на приблизително 740 хил. евро, която стойност е 6 пъти по-висока от заложената.</w:t>
      </w:r>
      <w:r w:rsidR="00357C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062" w:rsidRPr="000211A7" w:rsidRDefault="0085184E" w:rsidP="00B8180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Съгласно данни, предоставени от ДФ „Земеделие“ към 31 декември 2016 г. в рамките на фокус област 3А са сключени общо 177 договора за подпомагане с договорена финансова помощ в размер на 120 263 978 евро. Съответните д</w:t>
      </w:r>
      <w:r w:rsidR="006266A7">
        <w:rPr>
          <w:rFonts w:ascii="Times New Roman" w:hAnsi="Times New Roman" w:cs="Times New Roman"/>
          <w:sz w:val="24"/>
          <w:szCs w:val="24"/>
        </w:rPr>
        <w:t>анни показват, че при договорен</w:t>
      </w:r>
      <w:r>
        <w:rPr>
          <w:rFonts w:ascii="Times New Roman" w:hAnsi="Times New Roman" w:cs="Times New Roman"/>
          <w:sz w:val="24"/>
          <w:szCs w:val="24"/>
        </w:rPr>
        <w:t xml:space="preserve"> приблизително 63 % от програмирания финансов ресурс в рамките на фокус областта по подмярката ще бъде постигнат едва 11 % от заложения показател за брой на подпомогнатите операции.</w:t>
      </w:r>
      <w:r w:rsidR="000211A7">
        <w:rPr>
          <w:rFonts w:ascii="Times New Roman" w:hAnsi="Times New Roman" w:cs="Times New Roman"/>
          <w:sz w:val="24"/>
          <w:szCs w:val="24"/>
        </w:rPr>
        <w:t xml:space="preserve"> </w:t>
      </w:r>
      <w:r w:rsidRPr="00D455FD">
        <w:rPr>
          <w:rFonts w:ascii="Times New Roman" w:hAnsi="Times New Roman" w:cs="Times New Roman"/>
          <w:sz w:val="24"/>
          <w:szCs w:val="24"/>
        </w:rPr>
        <w:t xml:space="preserve">Това несъответствие налага преразглеждане на </w:t>
      </w:r>
      <w:r w:rsidR="00504EB2" w:rsidRPr="00D455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програмираният финансов ресурс в рамките на фокус област 3А по мярка 4 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504EB2" w:rsidRPr="00D455FD">
        <w:rPr>
          <w:rFonts w:ascii="Times New Roman" w:eastAsia="Times New Roman" w:hAnsi="Times New Roman" w:cs="Times New Roman"/>
          <w:sz w:val="24"/>
          <w:szCs w:val="24"/>
          <w:lang w:eastAsia="bg-BG"/>
        </w:rPr>
        <w:t>Инвестиции в материални активи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 както и заложения </w:t>
      </w:r>
      <w:r w:rsidRPr="00D455FD">
        <w:rPr>
          <w:rFonts w:ascii="Times New Roman" w:hAnsi="Times New Roman" w:cs="Times New Roman"/>
          <w:sz w:val="24"/>
          <w:szCs w:val="24"/>
        </w:rPr>
        <w:t>индикатор „</w:t>
      </w:r>
      <w:r w:rsidRPr="00D455FD">
        <w:rPr>
          <w:rFonts w:ascii="Times New Roman" w:eastAsia="Times New Roman" w:hAnsi="Times New Roman" w:cs="Times New Roman"/>
          <w:sz w:val="24"/>
          <w:szCs w:val="24"/>
          <w:lang w:eastAsia="bg-BG"/>
        </w:rPr>
        <w:t>Брой на подпомогнатите операции за преработка/маркетинг на селскостопански продукти</w:t>
      </w:r>
      <w:r w:rsidR="00504EB2"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  <w:r w:rsidR="00D455FD" w:rsidRPr="00D455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0211A7" w:rsidRDefault="000211A7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Предложеното прехвърляне на средства е свързано и с риска от неизпълнение на междинните цели, заложени в рамката за изпълнение на ПРСР. 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Междинните цел по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Приоритет 3 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Програмата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ще се счита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достигане на индикаторите, посочени в таблицата по-долу: </w:t>
      </w:r>
    </w:p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4111"/>
        <w:gridCol w:w="1842"/>
      </w:tblGrid>
      <w:tr w:rsidR="000211A7" w:rsidRPr="00F7359A" w:rsidTr="009B3729">
        <w:trPr>
          <w:trHeight w:val="227"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11A7" w:rsidRPr="00900A8F" w:rsidRDefault="000211A7" w:rsidP="00B81805">
            <w:pPr>
              <w:spacing w:before="240" w:after="0" w:line="240" w:lineRule="auto"/>
              <w:ind w:firstLineChars="100" w:firstLine="22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Приоритет 3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11A7" w:rsidRPr="00900A8F" w:rsidRDefault="000211A7" w:rsidP="00B81805">
            <w:pPr>
              <w:spacing w:before="240" w:after="0" w:line="240" w:lineRule="auto"/>
              <w:ind w:firstLineChars="100" w:firstLine="22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Индикатор и мерна единица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11A7" w:rsidRPr="00900A8F" w:rsidRDefault="000211A7" w:rsidP="00B81805">
            <w:pPr>
              <w:spacing w:before="240" w:after="0" w:line="240" w:lineRule="auto"/>
              <w:ind w:firstLineChars="100" w:firstLine="22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Стойност</w:t>
            </w:r>
          </w:p>
        </w:tc>
      </w:tr>
      <w:tr w:rsidR="000211A7" w:rsidRPr="00F7359A" w:rsidTr="009B3729">
        <w:trPr>
          <w:trHeight w:val="227"/>
        </w:trPr>
        <w:tc>
          <w:tcPr>
            <w:tcW w:w="1719" w:type="pct"/>
            <w:vMerge w:val="restart"/>
            <w:shd w:val="clear" w:color="auto" w:fill="auto"/>
            <w:vAlign w:val="center"/>
            <w:hideMark/>
          </w:tcPr>
          <w:p w:rsidR="000211A7" w:rsidRPr="00900A8F" w:rsidRDefault="000211A7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2266" w:type="pct"/>
            <w:shd w:val="clear" w:color="auto" w:fill="auto"/>
            <w:vAlign w:val="center"/>
            <w:hideMark/>
          </w:tcPr>
          <w:p w:rsidR="000211A7" w:rsidRPr="00900A8F" w:rsidRDefault="000211A7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lang w:eastAsia="bg-BG"/>
              </w:rPr>
              <w:t>Общо публични разходи П3 (в евро)</w:t>
            </w:r>
          </w:p>
        </w:tc>
        <w:tc>
          <w:tcPr>
            <w:tcW w:w="1015" w:type="pct"/>
            <w:vAlign w:val="center"/>
          </w:tcPr>
          <w:p w:rsidR="000211A7" w:rsidRPr="00900A8F" w:rsidRDefault="000211A7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lang w:eastAsia="bg-BG"/>
              </w:rPr>
              <w:t>54 580 807 евро</w:t>
            </w:r>
          </w:p>
        </w:tc>
      </w:tr>
      <w:tr w:rsidR="000211A7" w:rsidRPr="00F7359A" w:rsidTr="009B3729">
        <w:trPr>
          <w:trHeight w:val="227"/>
        </w:trPr>
        <w:tc>
          <w:tcPr>
            <w:tcW w:w="1719" w:type="pct"/>
            <w:vMerge/>
            <w:shd w:val="clear" w:color="auto" w:fill="auto"/>
            <w:vAlign w:val="center"/>
            <w:hideMark/>
          </w:tcPr>
          <w:p w:rsidR="000211A7" w:rsidRPr="00900A8F" w:rsidRDefault="000211A7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266" w:type="pct"/>
            <w:shd w:val="clear" w:color="auto" w:fill="auto"/>
            <w:vAlign w:val="center"/>
            <w:hideMark/>
          </w:tcPr>
          <w:p w:rsidR="000211A7" w:rsidRPr="00900A8F" w:rsidRDefault="000211A7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lang w:eastAsia="bg-BG"/>
              </w:rPr>
              <w:t>Брой на земеделските стопанства, получаващи подпомагане по схеми за качество, за местни пазари/ къси вериги на доставки и групи на производителите (3A)</w:t>
            </w:r>
          </w:p>
        </w:tc>
        <w:tc>
          <w:tcPr>
            <w:tcW w:w="1015" w:type="pct"/>
            <w:vAlign w:val="center"/>
          </w:tcPr>
          <w:p w:rsidR="000211A7" w:rsidRPr="00900A8F" w:rsidRDefault="000211A7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lang w:eastAsia="bg-BG"/>
              </w:rPr>
              <w:t>90</w:t>
            </w:r>
          </w:p>
        </w:tc>
      </w:tr>
      <w:tr w:rsidR="000211A7" w:rsidRPr="00F7359A" w:rsidTr="009B3729">
        <w:trPr>
          <w:trHeight w:val="227"/>
        </w:trPr>
        <w:tc>
          <w:tcPr>
            <w:tcW w:w="171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11A7" w:rsidRPr="00900A8F" w:rsidRDefault="000211A7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2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1A7" w:rsidRPr="00900A8F" w:rsidRDefault="000211A7" w:rsidP="00B8180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lang w:eastAsia="bg-BG"/>
              </w:rPr>
              <w:t>Брой операции подпомогнати по M4 "Инвестиции във физически активи" за преработка и маркетинг на земеделска продукция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1A7" w:rsidRPr="00900A8F" w:rsidRDefault="000211A7" w:rsidP="00B818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900A8F">
              <w:rPr>
                <w:rFonts w:ascii="Times New Roman" w:eastAsia="Times New Roman" w:hAnsi="Times New Roman" w:cs="Times New Roman"/>
                <w:lang w:eastAsia="bg-BG"/>
              </w:rPr>
              <w:t>311</w:t>
            </w:r>
          </w:p>
        </w:tc>
      </w:tr>
    </w:tbl>
    <w:p w:rsidR="000211A7" w:rsidRDefault="000211A7" w:rsidP="00B8180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211A7" w:rsidRDefault="000211A7" w:rsidP="00B8180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Съгласно указания на Комисията относно рамката за изпълнение и резерва от ЕЗФРСР за периода 2014-2020 г. от 14 май 2014 г., междинните цели ще се считат за изпълнени тогава, когато два от заложените индикатори са изпълнени на 85 % и един от индикаторите е постигнат на 75 % спрямо заложените стойности. В тази връзка, към 31 декември 2018 г. е необходимо да са на лице най-малко 265 приключени проекта по подмярка 4.2 или най-малко 234 проекта в случай, че останалите два индикатора са достигнали междинните стойности на 85 %.</w:t>
      </w:r>
    </w:p>
    <w:p w:rsidR="000211A7" w:rsidRDefault="000211A7" w:rsidP="00B8180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21219" w:rsidRDefault="00E21219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Предложеното прехвърляне на средства няма да окаже влияние по отношение на приноса на ЕЗФРСР към ПРСР. В резултат на прехвърлянето ще се намали общият размер на публичните разходи по ПРСР с 8 235 294 евро поради факта, че приноса на ЕЗФРСР в рамките на Приоритет 5 възлиза на 75 % до като в рамките на Приоритет 3 възлиза на 85 %. По този начин общият бюджет на ПРСР за периода 2014-2020 г. ще бъде намален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2 917 848 </w:t>
      </w:r>
      <w:r w:rsidRPr="00C45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203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bg-BG"/>
        </w:rPr>
        <w:t xml:space="preserve"> </w:t>
      </w:r>
      <w:r w:rsidRPr="00C45E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2 909 612 </w:t>
      </w:r>
      <w:r w:rsidR="00D35176">
        <w:rPr>
          <w:rFonts w:ascii="Times New Roman" w:eastAsia="Times New Roman" w:hAnsi="Times New Roman" w:cs="Times New Roman"/>
          <w:sz w:val="24"/>
          <w:szCs w:val="24"/>
          <w:lang w:eastAsia="bg-BG"/>
        </w:rPr>
        <w:t>909 евро (от бюджета на мярка 4).</w:t>
      </w:r>
      <w:r w:rsidR="00A536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0608B5" w:rsidRDefault="000608B5" w:rsidP="00B8180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 на финансовите средства, предоставени чрез ЕЗФРСР по Приоритети в рамките на ПРСР (преди и след прехвърляне на средствата) е онагледено по-долу:</w:t>
      </w:r>
    </w:p>
    <w:p w:rsidR="000608B5" w:rsidRDefault="000608B5" w:rsidP="00B8180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08B5" w:rsidRPr="00B87CE0" w:rsidRDefault="00B81805" w:rsidP="00B81805">
      <w:pPr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sectPr w:rsidR="000608B5" w:rsidRPr="00B87CE0" w:rsidSect="00E157A3">
          <w:pgSz w:w="11906" w:h="16838"/>
          <w:pgMar w:top="709" w:right="1417" w:bottom="709" w:left="1417" w:header="708" w:footer="708" w:gutter="0"/>
          <w:pgBorders w:offsetFrom="page">
            <w:top w:val="single" w:sz="4" w:space="24" w:color="FFFFFF" w:themeColor="background1"/>
            <w:bottom w:val="single" w:sz="4" w:space="24" w:color="FFFFFF" w:themeColor="background1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Преди </w:t>
      </w:r>
      <w:r w:rsidRPr="00B87C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прехвърляне на средства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B87CE0" w:rsidRPr="00B87C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След прехвърляне на средства</w:t>
      </w:r>
    </w:p>
    <w:tbl>
      <w:tblPr>
        <w:tblW w:w="4924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"/>
        <w:gridCol w:w="2156"/>
        <w:gridCol w:w="914"/>
        <w:gridCol w:w="914"/>
        <w:gridCol w:w="935"/>
        <w:gridCol w:w="2371"/>
        <w:gridCol w:w="846"/>
      </w:tblGrid>
      <w:tr w:rsidR="00CD3ECF" w:rsidRPr="00CD3ECF" w:rsidTr="000608B5">
        <w:trPr>
          <w:trHeight w:val="283"/>
        </w:trPr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lastRenderedPageBreak/>
              <w:t>Приоритет</w:t>
            </w:r>
          </w:p>
        </w:tc>
        <w:tc>
          <w:tcPr>
            <w:tcW w:w="1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ЕЗФРСР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Дял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Приоритет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ЕЗФРСР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Дял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P2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320,706,912 €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13.55%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P2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320,706,912 €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13.55%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P3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232,856,007 €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9.84%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P3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285,356,007 €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12.06%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P4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741,499,734 €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31.33%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P4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741,499,734 €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31.33%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P5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334,704,712 €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14.14%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P5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282,204,712 €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11.92%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P6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699,456,328 €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29.55%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P6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699,456,328 €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29.55%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TA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37,493,274 €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1.58%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TA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37,493,274 €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1.58%</w:t>
            </w:r>
          </w:p>
        </w:tc>
      </w:tr>
      <w:tr w:rsidR="00CD3ECF" w:rsidRPr="00CD3ECF" w:rsidTr="000608B5">
        <w:trPr>
          <w:trHeight w:val="283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 xml:space="preserve">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2,366,716,966 €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100%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1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2,366,716,966 €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100%</w:t>
            </w:r>
          </w:p>
        </w:tc>
      </w:tr>
    </w:tbl>
    <w:p w:rsidR="004A66BD" w:rsidRDefault="004A66BD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  <w:sectPr w:rsidR="004A66BD" w:rsidSect="000608B5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4" w:space="24" w:color="FFFFFF" w:themeColor="background1"/>
            <w:bottom w:val="single" w:sz="4" w:space="24" w:color="FFFFFF" w:themeColor="background1"/>
          </w:pgBorders>
          <w:cols w:space="708"/>
          <w:docGrid w:linePitch="360"/>
        </w:sectPr>
      </w:pPr>
    </w:p>
    <w:p w:rsidR="00900A8F" w:rsidRDefault="00900A8F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08B5" w:rsidRDefault="003E31AE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Разпределение на финансовия ресурс по Приоритети в рамките на ПРСР 2014-2020 г. </w:t>
      </w:r>
      <w:r w:rsidR="000608B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отношение на общия размер на публичните разходи (преди и след прехвърляне) е онагледено по-долу:</w:t>
      </w:r>
    </w:p>
    <w:p w:rsidR="00B81805" w:rsidRPr="00B87CE0" w:rsidRDefault="00B81805" w:rsidP="00B81805">
      <w:pPr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sectPr w:rsidR="00B81805" w:rsidRPr="00B87CE0" w:rsidSect="00B81805">
          <w:type w:val="continuous"/>
          <w:pgSz w:w="11906" w:h="16838"/>
          <w:pgMar w:top="709" w:right="1417" w:bottom="709" w:left="1417" w:header="708" w:footer="708" w:gutter="0"/>
          <w:pgBorders w:offsetFrom="page">
            <w:top w:val="single" w:sz="4" w:space="24" w:color="FFFFFF" w:themeColor="background1"/>
            <w:bottom w:val="single" w:sz="4" w:space="24" w:color="FFFFFF" w:themeColor="background1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Преди </w:t>
      </w:r>
      <w:r w:rsidRPr="00B87C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прехвърляне на средства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87C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След прехвърляне на средства</w:t>
      </w:r>
    </w:p>
    <w:tbl>
      <w:tblPr>
        <w:tblW w:w="4924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"/>
        <w:gridCol w:w="2156"/>
        <w:gridCol w:w="914"/>
        <w:gridCol w:w="914"/>
        <w:gridCol w:w="935"/>
        <w:gridCol w:w="2371"/>
        <w:gridCol w:w="846"/>
      </w:tblGrid>
      <w:tr w:rsidR="00CD3ECF" w:rsidRPr="00CD3ECF" w:rsidTr="00B81805">
        <w:trPr>
          <w:trHeight w:val="57"/>
        </w:trPr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lastRenderedPageBreak/>
              <w:t>Приоритет</w:t>
            </w:r>
          </w:p>
        </w:tc>
        <w:tc>
          <w:tcPr>
            <w:tcW w:w="1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Общо публични разходи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bg-BG"/>
              </w:rPr>
              <w:t>Дял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Приоритет</w:t>
            </w:r>
          </w:p>
        </w:tc>
        <w:tc>
          <w:tcPr>
            <w:tcW w:w="13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Общо публични разходи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Дял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P2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371,932,203 €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12.75%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P2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371,932,203 €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12.78%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P3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272,904,037 €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9.35%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P3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334,668,743 €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11.50%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P4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983,098,023 €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33.69%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P4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983,098,023 €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33.79%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P5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430,648,778 €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14.76%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P5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360,648,778 €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12.40%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P6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815,155,428 €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27.94%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P6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815,155,428 €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28.02%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TA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44,109,734 €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1.51%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TA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44,109,734 €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1.52%</w:t>
            </w:r>
          </w:p>
        </w:tc>
      </w:tr>
      <w:tr w:rsidR="00CD3ECF" w:rsidRPr="00CD3ECF" w:rsidTr="00B81805">
        <w:trPr>
          <w:trHeight w:val="5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lang w:eastAsia="bg-BG"/>
              </w:rPr>
              <w:t> 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2,917,848,203 €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100%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color w:val="000000"/>
                <w:lang w:eastAsia="bg-BG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ECF" w:rsidRPr="00CD3ECF" w:rsidRDefault="00CD3ECF" w:rsidP="00B81805">
            <w:pPr>
              <w:spacing w:after="0" w:line="240" w:lineRule="auto"/>
              <w:rPr>
                <w:rFonts w:ascii="Calibri" w:eastAsia="Times New Roman" w:hAnsi="Calibri" w:cs="Calibri"/>
                <w:lang w:eastAsia="bg-BG"/>
              </w:rPr>
            </w:pPr>
            <w:r w:rsidRPr="00CD3ECF">
              <w:rPr>
                <w:rFonts w:ascii="Calibri" w:eastAsia="Times New Roman" w:hAnsi="Calibri" w:cs="Calibri"/>
                <w:lang w:eastAsia="bg-BG"/>
              </w:rPr>
              <w:t> 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2,909,612,909 €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ECF" w:rsidRPr="00CD3ECF" w:rsidRDefault="00CD3ECF" w:rsidP="00B8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CD3E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100%</w:t>
            </w:r>
          </w:p>
        </w:tc>
      </w:tr>
    </w:tbl>
    <w:p w:rsidR="00900A8F" w:rsidRDefault="00900A8F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B5A51" w:rsidRDefault="00CC59A0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УО на ПРСР предвижда </w:t>
      </w:r>
      <w:r w:rsidR="00D375B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провеждане на прием на заявления по подмярка 4.2 „Инвестиции в преработка/маркетинг на селскостопански продукти“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периода септември-октомври.</w:t>
      </w:r>
      <w:r w:rsidR="003D77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тази връзка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 планира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провеждане на приема с остатъчния наличен бюджет и прехвърлените средства към бюджета на подмярката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този начин, при ускорено разглеждане на проектните предложения ще се осигури възможност за изпълнение и приключване на една част от проектите (които съдържат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основно 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инвестиции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закупуване на 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оборудване)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по този начин ще се осигури възможност </w:t>
      </w:r>
      <w:r w:rsidR="002B5A5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за изпълнение на междинната цел по Приоритет 3</w:t>
      </w:r>
      <w:r w:rsidR="003D77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рамката за из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пълнение, както и </w:t>
      </w:r>
      <w:r w:rsidR="009854A7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r w:rsidR="00F96B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по-високото изпълнение на броят на предвидени операции като цяло.</w:t>
      </w:r>
    </w:p>
    <w:p w:rsidR="00D35176" w:rsidRDefault="003D77DE" w:rsidP="00B8180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Предложеното прехвърляне на финансови средства е в синхро</w:t>
      </w:r>
      <w:r w:rsidR="00276935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извършената промяна по отношение на финансовите условия в подмярка 4.2 „Инвестиции в преработка/маркетинг на селскостопански продукти“ с трето изменение на ПРСР. Въз основа на прехвъляне на средствата ще бъде осигурена възможност за покриване в по-голяма степен на нуждите от инвестиции в преработват</w:t>
      </w:r>
      <w:r w:rsidR="002769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елния сектор, респективно ще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повлияе </w:t>
      </w:r>
      <w:r w:rsidR="008D14FB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повишаване на конкурентоспособността на по-голям брой предприятия, които ще създадат допълнителна заетост, включително на територията на селските райони на страната.</w:t>
      </w:r>
    </w:p>
    <w:sectPr w:rsidR="00D35176" w:rsidSect="00F96B85">
      <w:type w:val="continuous"/>
      <w:pgSz w:w="11906" w:h="16838"/>
      <w:pgMar w:top="1418" w:right="1417" w:bottom="1560" w:left="1417" w:header="708" w:footer="708" w:gutter="0"/>
      <w:pgBorders w:offsetFrom="page">
        <w:top w:val="single" w:sz="4" w:space="24" w:color="FFFFFF" w:themeColor="background1"/>
        <w:bottom w:val="single" w:sz="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D57E9"/>
    <w:multiLevelType w:val="hybridMultilevel"/>
    <w:tmpl w:val="854C5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F5C2F"/>
    <w:multiLevelType w:val="hybridMultilevel"/>
    <w:tmpl w:val="6E4851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1E"/>
    <w:rsid w:val="000211A7"/>
    <w:rsid w:val="00023D25"/>
    <w:rsid w:val="000608B5"/>
    <w:rsid w:val="000869A5"/>
    <w:rsid w:val="001260D3"/>
    <w:rsid w:val="00162F6F"/>
    <w:rsid w:val="001A588A"/>
    <w:rsid w:val="001F740D"/>
    <w:rsid w:val="00265B55"/>
    <w:rsid w:val="00276935"/>
    <w:rsid w:val="002A409C"/>
    <w:rsid w:val="002B5A51"/>
    <w:rsid w:val="00357CDD"/>
    <w:rsid w:val="003C0F3C"/>
    <w:rsid w:val="003D77DE"/>
    <w:rsid w:val="003E31AE"/>
    <w:rsid w:val="0047244A"/>
    <w:rsid w:val="00472687"/>
    <w:rsid w:val="004A66BD"/>
    <w:rsid w:val="00504EB2"/>
    <w:rsid w:val="006266A7"/>
    <w:rsid w:val="0068400F"/>
    <w:rsid w:val="006963C1"/>
    <w:rsid w:val="006E35E6"/>
    <w:rsid w:val="006F44FC"/>
    <w:rsid w:val="00737260"/>
    <w:rsid w:val="00754448"/>
    <w:rsid w:val="0076619A"/>
    <w:rsid w:val="007A7E1E"/>
    <w:rsid w:val="007E220D"/>
    <w:rsid w:val="0082292C"/>
    <w:rsid w:val="0085184E"/>
    <w:rsid w:val="00863E13"/>
    <w:rsid w:val="008D14FB"/>
    <w:rsid w:val="00900A8F"/>
    <w:rsid w:val="00972FE6"/>
    <w:rsid w:val="009854A7"/>
    <w:rsid w:val="00994A2F"/>
    <w:rsid w:val="00A536AC"/>
    <w:rsid w:val="00A8169D"/>
    <w:rsid w:val="00AD57D7"/>
    <w:rsid w:val="00AE00C3"/>
    <w:rsid w:val="00B47BAD"/>
    <w:rsid w:val="00B81805"/>
    <w:rsid w:val="00B87CE0"/>
    <w:rsid w:val="00C061E2"/>
    <w:rsid w:val="00C23E3E"/>
    <w:rsid w:val="00C45EC8"/>
    <w:rsid w:val="00CC59A0"/>
    <w:rsid w:val="00CD3ECF"/>
    <w:rsid w:val="00D35176"/>
    <w:rsid w:val="00D375B9"/>
    <w:rsid w:val="00D455FD"/>
    <w:rsid w:val="00D526F1"/>
    <w:rsid w:val="00DF6062"/>
    <w:rsid w:val="00E157A3"/>
    <w:rsid w:val="00E21219"/>
    <w:rsid w:val="00E46F1C"/>
    <w:rsid w:val="00F24750"/>
    <w:rsid w:val="00F7359A"/>
    <w:rsid w:val="00F96B85"/>
    <w:rsid w:val="00FC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260"/>
    <w:pPr>
      <w:ind w:left="720"/>
      <w:contextualSpacing/>
    </w:pPr>
  </w:style>
  <w:style w:type="table" w:styleId="TableGrid">
    <w:name w:val="Table Grid"/>
    <w:basedOn w:val="TableNormal"/>
    <w:uiPriority w:val="59"/>
    <w:rsid w:val="00F24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260"/>
    <w:pPr>
      <w:ind w:left="720"/>
      <w:contextualSpacing/>
    </w:pPr>
  </w:style>
  <w:style w:type="table" w:styleId="TableGrid">
    <w:name w:val="Table Grid"/>
    <w:basedOn w:val="TableNormal"/>
    <w:uiPriority w:val="59"/>
    <w:rsid w:val="00F24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2</cp:revision>
  <cp:lastPrinted>2017-07-06T12:33:00Z</cp:lastPrinted>
  <dcterms:created xsi:type="dcterms:W3CDTF">2017-07-11T13:26:00Z</dcterms:created>
  <dcterms:modified xsi:type="dcterms:W3CDTF">2017-07-11T13:26:00Z</dcterms:modified>
</cp:coreProperties>
</file>